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23" w:rsidRDefault="0070602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06023" w:rsidRDefault="00706023">
      <w:pPr>
        <w:pStyle w:val="ConsPlusNormal"/>
        <w:outlineLvl w:val="0"/>
      </w:pPr>
    </w:p>
    <w:p w:rsidR="00706023" w:rsidRDefault="00706023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706023" w:rsidRDefault="00706023">
      <w:pPr>
        <w:pStyle w:val="ConsPlusTitle"/>
        <w:jc w:val="center"/>
      </w:pPr>
    </w:p>
    <w:p w:rsidR="00706023" w:rsidRDefault="00706023">
      <w:pPr>
        <w:pStyle w:val="ConsPlusTitle"/>
        <w:jc w:val="center"/>
      </w:pPr>
      <w:r>
        <w:t>ПОСТАНОВЛЕНИЕ</w:t>
      </w:r>
    </w:p>
    <w:p w:rsidR="00706023" w:rsidRDefault="00706023">
      <w:pPr>
        <w:pStyle w:val="ConsPlusTitle"/>
        <w:jc w:val="center"/>
      </w:pPr>
      <w:r>
        <w:t>от 6 июня 2016 г. N 537</w:t>
      </w:r>
    </w:p>
    <w:p w:rsidR="00706023" w:rsidRDefault="00706023">
      <w:pPr>
        <w:pStyle w:val="ConsPlusTitle"/>
        <w:jc w:val="center"/>
      </w:pPr>
    </w:p>
    <w:p w:rsidR="00706023" w:rsidRDefault="00706023">
      <w:pPr>
        <w:pStyle w:val="ConsPlusTitle"/>
        <w:jc w:val="center"/>
      </w:pPr>
      <w:r>
        <w:t>О ПОДГОТОВКЕ ПРОЕКТА ПЛАНИРОВКИ ТЕРРИТОРИИ КВАРТАЛА</w:t>
      </w:r>
    </w:p>
    <w:p w:rsidR="00706023" w:rsidRDefault="00706023">
      <w:pPr>
        <w:pStyle w:val="ConsPlusTitle"/>
        <w:jc w:val="center"/>
      </w:pPr>
      <w:r>
        <w:t>ПО МОСКОВСКОМУ ПРОСПЕКТУ В ГОРОДСКОМ ОКРУГЕ ГОРОД ВОРОНЕЖ</w:t>
      </w:r>
    </w:p>
    <w:p w:rsidR="00706023" w:rsidRDefault="00706023">
      <w:pPr>
        <w:pStyle w:val="ConsPlusNormal"/>
        <w:jc w:val="center"/>
      </w:pPr>
    </w:p>
    <w:p w:rsidR="00706023" w:rsidRDefault="00706023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</w:t>
      </w:r>
      <w:hyperlink r:id="rId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22.12.2015 N 952 "Об утверждении проекта планировки территории квартала по Московскому проспекту в городском округе город Воронеж", на основании заявления Снопова Николая Васильевича, записи в Едином государственном</w:t>
      </w:r>
      <w:proofErr w:type="gramEnd"/>
      <w:r>
        <w:t xml:space="preserve"> </w:t>
      </w:r>
      <w:proofErr w:type="gramStart"/>
      <w:r>
        <w:t xml:space="preserve">реестре прав на недвижимое имущество и сделок с ним от 04.02.2016 N 36-36/001-36/001/022/2016-15/1,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</w:t>
      </w:r>
      <w:proofErr w:type="gramEnd"/>
      <w:r>
        <w:t xml:space="preserve">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1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706023" w:rsidRDefault="00706023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1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 по Московскому проспекту в городском округе город Воронеж.</w:t>
      </w:r>
    </w:p>
    <w:p w:rsidR="00706023" w:rsidRDefault="00706023">
      <w:pPr>
        <w:pStyle w:val="ConsPlusNormal"/>
        <w:spacing w:before="220"/>
        <w:ind w:firstLine="540"/>
        <w:jc w:val="both"/>
      </w:pPr>
      <w:r>
        <w:t>2. Снопову Николаю Васильевичу:</w:t>
      </w:r>
    </w:p>
    <w:p w:rsidR="00706023" w:rsidRDefault="00706023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2.1. Подготовить в соответствии с утвержденным </w:t>
      </w:r>
      <w:hyperlink w:anchor="P31">
        <w:r>
          <w:rPr>
            <w:color w:val="0000FF"/>
          </w:rPr>
          <w:t>заданием</w:t>
        </w:r>
      </w:hyperlink>
      <w:r>
        <w:t xml:space="preserve">, указанным в пункте 1 настоящего постановления, проект планировки территории квартала по Московскому проспекту в городском округе город Воронеж согласно прилагаемой </w:t>
      </w:r>
      <w:hyperlink w:anchor="P155">
        <w:r>
          <w:rPr>
            <w:color w:val="0000FF"/>
          </w:rPr>
          <w:t>схеме</w:t>
        </w:r>
      </w:hyperlink>
      <w:r>
        <w:t>.</w:t>
      </w:r>
    </w:p>
    <w:p w:rsidR="00706023" w:rsidRDefault="00706023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1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2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706023" w:rsidRDefault="00706023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06023" w:rsidRDefault="00706023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2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06023" w:rsidRDefault="00706023">
      <w:pPr>
        <w:pStyle w:val="ConsPlusNormal"/>
        <w:jc w:val="right"/>
      </w:pPr>
      <w:r>
        <w:t>округа город Воронеж</w:t>
      </w:r>
    </w:p>
    <w:p w:rsidR="00706023" w:rsidRDefault="00706023">
      <w:pPr>
        <w:pStyle w:val="ConsPlusNormal"/>
        <w:jc w:val="right"/>
      </w:pPr>
      <w:r>
        <w:lastRenderedPageBreak/>
        <w:t>А.В.ГУСЕВ</w:t>
      </w:r>
    </w:p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Normal"/>
        <w:jc w:val="center"/>
      </w:pPr>
    </w:p>
    <w:p w:rsidR="00706023" w:rsidRDefault="00706023">
      <w:pPr>
        <w:pStyle w:val="ConsPlusNormal"/>
        <w:jc w:val="right"/>
        <w:outlineLvl w:val="0"/>
      </w:pPr>
      <w:r>
        <w:t>Утверждено</w:t>
      </w:r>
    </w:p>
    <w:p w:rsidR="00706023" w:rsidRDefault="00706023">
      <w:pPr>
        <w:pStyle w:val="ConsPlusNormal"/>
        <w:jc w:val="right"/>
      </w:pPr>
      <w:r>
        <w:t>постановлением</w:t>
      </w:r>
    </w:p>
    <w:p w:rsidR="00706023" w:rsidRDefault="0070602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06023" w:rsidRDefault="00706023">
      <w:pPr>
        <w:pStyle w:val="ConsPlusNormal"/>
        <w:jc w:val="right"/>
      </w:pPr>
      <w:r>
        <w:t>округа город Воронеж</w:t>
      </w:r>
    </w:p>
    <w:p w:rsidR="00706023" w:rsidRDefault="00706023">
      <w:pPr>
        <w:pStyle w:val="ConsPlusNormal"/>
        <w:jc w:val="right"/>
      </w:pPr>
      <w:r>
        <w:t>от 06.06.2016 N 537</w:t>
      </w:r>
    </w:p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Title"/>
        <w:jc w:val="center"/>
      </w:pPr>
      <w:bookmarkStart w:id="1" w:name="P31"/>
      <w:bookmarkEnd w:id="1"/>
      <w:r>
        <w:t>ЗАДАНИЕ</w:t>
      </w:r>
    </w:p>
    <w:p w:rsidR="00706023" w:rsidRDefault="00706023">
      <w:pPr>
        <w:pStyle w:val="ConsPlusTitle"/>
        <w:jc w:val="center"/>
      </w:pPr>
      <w:r>
        <w:t>НА ПОДГОТОВКУ ДОКУМЕНТАЦИИ ПО ПЛАНИРОВКЕ ТЕРРИТОРИИ КВАРТАЛА</w:t>
      </w:r>
    </w:p>
    <w:p w:rsidR="00706023" w:rsidRDefault="00706023">
      <w:pPr>
        <w:pStyle w:val="ConsPlusTitle"/>
        <w:jc w:val="center"/>
      </w:pPr>
      <w:r>
        <w:t>ПО МОСКОВСКОМУ ПРОСПЕКТУ В ГОРОДСКОМ ОКРУГЕ ГОРОД ВОРОНЕЖ</w:t>
      </w:r>
    </w:p>
    <w:p w:rsidR="00706023" w:rsidRDefault="00706023">
      <w:pPr>
        <w:pStyle w:val="ConsPlusNormal"/>
        <w:jc w:val="center"/>
      </w:pPr>
    </w:p>
    <w:p w:rsidR="00706023" w:rsidRDefault="00706023">
      <w:pPr>
        <w:pStyle w:val="ConsPlusNormal"/>
        <w:sectPr w:rsidR="00706023" w:rsidSect="009F32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5"/>
        <w:gridCol w:w="2608"/>
        <w:gridCol w:w="2098"/>
        <w:gridCol w:w="4309"/>
      </w:tblGrid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Наименование раздела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Содержание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Заказчик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Снопов Николай Васильевич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Исполнитель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Основания</w:t>
            </w:r>
          </w:p>
          <w:p w:rsidR="00706023" w:rsidRDefault="00706023">
            <w:pPr>
              <w:pStyle w:val="ConsPlusNormal"/>
            </w:pPr>
            <w:r>
              <w:t>для разработки документации</w:t>
            </w:r>
          </w:p>
          <w:p w:rsidR="00706023" w:rsidRDefault="00706023">
            <w:pPr>
              <w:pStyle w:val="ConsPlusNormal"/>
            </w:pPr>
            <w:r>
              <w:t>по планировке</w:t>
            </w:r>
          </w:p>
          <w:p w:rsidR="00706023" w:rsidRDefault="00706023">
            <w:pPr>
              <w:pStyle w:val="ConsPlusNormal"/>
            </w:pPr>
            <w:r>
              <w:t>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 xml:space="preserve">Уточнение параметров разрешенного строительства, реконструкции объектов капитального строительства, установленных для квартала по Московскому проспекту </w:t>
            </w:r>
            <w:hyperlink r:id="rId13">
              <w:r>
                <w:rPr>
                  <w:color w:val="0000FF"/>
                </w:rPr>
                <w:t>проектом</w:t>
              </w:r>
            </w:hyperlink>
            <w:r>
              <w:t xml:space="preserve"> планировки территории квартала по Московскому проспекту в городском округе город Воронеж, утвержденным постановлением администрации городского округа город Воронеж от 22.12.2015 N 952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Территория квартала по Московскому проспекту площадью 5,8 га (уточнить проектом) расположена в Коминтерновском районе городского округа город Воронеж. 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Состав документации</w:t>
            </w:r>
          </w:p>
          <w:p w:rsidR="00706023" w:rsidRDefault="00706023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Проект планировки территории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Цель разработки документации</w:t>
            </w:r>
          </w:p>
          <w:p w:rsidR="00706023" w:rsidRDefault="00706023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Выделить элементы планировочной структуры, установить параметры планируемого развития элементов планировочной структуры: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1. </w:t>
            </w:r>
            <w:proofErr w:type="gramStart"/>
            <w:r>
              <w:t xml:space="preserve">Подготовить проект планировки территории квартала по Московскому проспекту в городском округе город Воронеж в соответствии с Генеральным </w:t>
            </w:r>
            <w:hyperlink r:id="rId14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</w:t>
            </w:r>
            <w:r>
              <w:lastRenderedPageBreak/>
              <w:t xml:space="preserve">Воронеж, утвержденным решением Воронежской городской Думы от 19.12.2008 N 422-II, </w:t>
            </w:r>
            <w:hyperlink r:id="rId15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384-II, </w:t>
            </w:r>
            <w:hyperlink r:id="rId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городского округа город Воронеж от 22.12.2015 N 952 "Об утверждении</w:t>
            </w:r>
            <w:proofErr w:type="gramEnd"/>
            <w:r>
              <w:t xml:space="preserve"> проекта планировки территории квартала по Московскому проспекту в городском округе город Воронеж", нормативами градостроительного проектирования.</w:t>
            </w:r>
          </w:p>
          <w:p w:rsidR="00706023" w:rsidRDefault="00706023">
            <w:pPr>
              <w:pStyle w:val="ConsPlusNormal"/>
              <w:jc w:val="both"/>
            </w:pPr>
            <w:r>
              <w:t>2. Обеспечить устойчивое развитие территории квартала по Московскому проспекту в городском округе город Воронеж.</w:t>
            </w:r>
          </w:p>
          <w:p w:rsidR="00706023" w:rsidRDefault="00706023">
            <w:pPr>
              <w:pStyle w:val="ConsPlusNormal"/>
              <w:jc w:val="both"/>
            </w:pPr>
            <w:r>
              <w:t>3. Выделить элементы планировочной структуры территории проектирования (внутриквартальную планировочную структуру, являющуюся территорией общего пользования).</w:t>
            </w:r>
          </w:p>
          <w:p w:rsidR="00706023" w:rsidRDefault="00706023">
            <w:pPr>
              <w:pStyle w:val="ConsPlusNormal"/>
              <w:jc w:val="both"/>
            </w:pPr>
            <w:r>
              <w:t>4. Уточнить параметры планируемого развития элементов планировочной структуры.</w:t>
            </w:r>
          </w:p>
          <w:p w:rsidR="00706023" w:rsidRDefault="00706023">
            <w:pPr>
              <w:pStyle w:val="ConsPlusNormal"/>
              <w:jc w:val="both"/>
            </w:pPr>
            <w:r>
              <w:t>5. 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строительства.</w:t>
            </w:r>
          </w:p>
          <w:p w:rsidR="00706023" w:rsidRDefault="00706023">
            <w:pPr>
              <w:pStyle w:val="ConsPlusNormal"/>
              <w:jc w:val="both"/>
            </w:pPr>
            <w:r>
              <w:t>6. При необходимости установить границы зон планируемого размещения линейных объектов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Этапы разработки документации</w:t>
            </w:r>
          </w:p>
          <w:p w:rsidR="00706023" w:rsidRDefault="00706023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Работы по подготовке проекта планировки территории выполняются в один этап, который включает в себя следующие виды работ:</w:t>
            </w:r>
          </w:p>
          <w:p w:rsidR="00706023" w:rsidRDefault="00706023">
            <w:pPr>
              <w:pStyle w:val="ConsPlusNormal"/>
              <w:jc w:val="both"/>
            </w:pPr>
            <w:r>
              <w:t>1) сбор и анализ исходных данных и подготовка материалов по обоснованию проекта планировки территории;</w:t>
            </w:r>
          </w:p>
          <w:p w:rsidR="00706023" w:rsidRDefault="00706023">
            <w:pPr>
              <w:pStyle w:val="ConsPlusNormal"/>
              <w:jc w:val="both"/>
            </w:pPr>
            <w:r>
              <w:t>2) подготовка проекта планировки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706023" w:rsidRDefault="00706023">
            <w:pPr>
              <w:pStyle w:val="ConsPlusNormal"/>
              <w:jc w:val="both"/>
            </w:pPr>
            <w:r>
              <w:t>1.1. Сбор и анализ исходных данных.</w:t>
            </w:r>
          </w:p>
          <w:p w:rsidR="00706023" w:rsidRDefault="00706023">
            <w:pPr>
              <w:pStyle w:val="ConsPlusNormal"/>
              <w:jc w:val="both"/>
            </w:pPr>
            <w:r>
              <w:t>1.2. Подготовка материалов по обоснованию:</w:t>
            </w:r>
          </w:p>
          <w:p w:rsidR="00706023" w:rsidRDefault="00706023">
            <w:pPr>
              <w:pStyle w:val="ConsPlusNormal"/>
              <w:jc w:val="both"/>
            </w:pPr>
            <w:r>
              <w:t>1.2.1. Пояснительная записка.</w:t>
            </w:r>
          </w:p>
          <w:p w:rsidR="00706023" w:rsidRDefault="00706023">
            <w:pPr>
              <w:pStyle w:val="ConsPlusNormal"/>
              <w:jc w:val="both"/>
            </w:pPr>
            <w:r>
              <w:t>1.2.2. Схема расположения элемента планировочной структуры (без масштаба).</w:t>
            </w:r>
          </w:p>
          <w:p w:rsidR="00706023" w:rsidRDefault="00706023">
            <w:pPr>
              <w:pStyle w:val="ConsPlusNormal"/>
              <w:jc w:val="both"/>
            </w:pPr>
            <w:r>
              <w:t>1.2.3. Схема использования территории в период подготовки проекта планировки территории.</w:t>
            </w:r>
          </w:p>
          <w:p w:rsidR="00706023" w:rsidRDefault="00706023">
            <w:pPr>
              <w:pStyle w:val="ConsPlusNormal"/>
              <w:jc w:val="both"/>
            </w:pPr>
            <w:r>
              <w:t>1.2.4. Схема организации улично-дорожной сети и схема движения транспорта.</w:t>
            </w:r>
          </w:p>
          <w:p w:rsidR="00706023" w:rsidRDefault="00706023">
            <w:pPr>
              <w:pStyle w:val="ConsPlusNormal"/>
              <w:jc w:val="both"/>
            </w:pPr>
            <w:r>
              <w:t>1.2.5. Схема границ зон с особыми условиями использования территории.</w:t>
            </w:r>
          </w:p>
          <w:p w:rsidR="00706023" w:rsidRDefault="00706023">
            <w:pPr>
              <w:pStyle w:val="ConsPlusNormal"/>
              <w:jc w:val="both"/>
            </w:pPr>
            <w:r>
              <w:t>1.2.6. Схема вертикальной планировки и инженерной подготовки территории.</w:t>
            </w:r>
          </w:p>
          <w:p w:rsidR="00706023" w:rsidRDefault="00706023">
            <w:pPr>
              <w:pStyle w:val="ConsPlusNormal"/>
              <w:jc w:val="both"/>
            </w:pPr>
            <w:r>
              <w:t>2. Подготовка проекта планировки территории:</w:t>
            </w:r>
          </w:p>
          <w:p w:rsidR="00706023" w:rsidRDefault="00706023">
            <w:pPr>
              <w:pStyle w:val="ConsPlusNormal"/>
              <w:jc w:val="both"/>
            </w:pPr>
            <w:r>
              <w:t>2.1. Подготовка чертежа проекта планировки территории.</w:t>
            </w:r>
          </w:p>
          <w:p w:rsidR="00706023" w:rsidRDefault="00706023">
            <w:pPr>
              <w:pStyle w:val="ConsPlusNormal"/>
              <w:jc w:val="both"/>
            </w:pPr>
            <w:r>
              <w:t>2.2. Подготовка положения о размещении объектов капитального строительства.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2.3. </w:t>
            </w:r>
            <w:proofErr w:type="gramStart"/>
            <w:r>
              <w:t xml:space="preserve">Предоставление проекта планировки 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7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</w:t>
            </w:r>
            <w:proofErr w:type="gramEnd"/>
            <w:r>
              <w:t xml:space="preserve"> публичных слушаний.</w:t>
            </w:r>
          </w:p>
          <w:p w:rsidR="00706023" w:rsidRDefault="00706023">
            <w:pPr>
              <w:pStyle w:val="ConsPlusNormal"/>
              <w:jc w:val="both"/>
            </w:pPr>
            <w:r>
              <w:t>3. 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706023" w:rsidRDefault="00706023">
            <w:pPr>
              <w:pStyle w:val="ConsPlusNormal"/>
              <w:jc w:val="both"/>
            </w:pPr>
            <w:r>
              <w:lastRenderedPageBreak/>
              <w:t>4. Подготовка проекта планировки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Исходные данные</w:t>
            </w:r>
          </w:p>
          <w:p w:rsidR="00706023" w:rsidRDefault="00706023">
            <w:pPr>
              <w:pStyle w:val="ConsPlusNormal"/>
            </w:pPr>
            <w:r>
              <w:t>для разработки документации</w:t>
            </w:r>
          </w:p>
          <w:p w:rsidR="00706023" w:rsidRDefault="00706023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Исходные данные, предоставляемые заказчиком:</w:t>
            </w:r>
          </w:p>
          <w:p w:rsidR="00706023" w:rsidRDefault="00706023">
            <w:pPr>
              <w:pStyle w:val="ConsPlusNormal"/>
              <w:jc w:val="both"/>
            </w:pPr>
            <w:r>
              <w:t>- откорректированная топографическая основа М 1:500;</w:t>
            </w:r>
          </w:p>
          <w:p w:rsidR="00706023" w:rsidRDefault="00706023">
            <w:pPr>
              <w:pStyle w:val="ConsPlusNormal"/>
              <w:jc w:val="both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706023" w:rsidRDefault="00706023">
            <w:pPr>
              <w:pStyle w:val="ConsPlusNormal"/>
              <w:jc w:val="both"/>
            </w:pPr>
            <w:r>
              <w:t>- материалы инженерно-геологических изысканий.</w:t>
            </w:r>
          </w:p>
          <w:p w:rsidR="00706023" w:rsidRDefault="00706023">
            <w:pPr>
              <w:pStyle w:val="ConsPlusNormal"/>
              <w:jc w:val="both"/>
            </w:pPr>
            <w:r>
              <w:t>Исходные данные, получаемые исполнителем самостоятельно: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Генеральный </w:t>
            </w:r>
            <w:hyperlink r:id="rId18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Воронеж, утвержденный решением Воронежской городской Думы от 19.12.2008 N 422-II;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Воронеж, утвержденные решением Воронежской городской Думы от 25.12.2009 N 384-II;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</w:t>
            </w:r>
            <w:hyperlink r:id="rId2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городского округа город Воронеж от 22.12.2015 N 952 "Об утверждении проекта планировки территории квартала по Московскому проспекту в городском округе город Воронеж";</w:t>
            </w:r>
          </w:p>
          <w:p w:rsidR="00706023" w:rsidRDefault="00706023">
            <w:pPr>
              <w:pStyle w:val="ConsPlusNormal"/>
              <w:jc w:val="both"/>
            </w:pPr>
            <w:r>
              <w:t>- иная ранее утвержденная градостроительная документация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 xml:space="preserve">1. Земельный участок расположен в пределах санитарно-защитной зоны промпредприятий I - III классов вредности,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согласовать проект планировки с Управлением Федеральной службы по надзору в сфере защиты прав потребителей и благополучия человека по Воронежской области.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2. Земельный участок расположен в пределах приаэродромных территорий аэродромов Воронеж (Придача), Воронеж (Чертовицкое), Воронеж (Балтимор) и в районе аэродрома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706023" w:rsidRDefault="00706023">
            <w:pPr>
              <w:pStyle w:val="ConsPlusNormal"/>
              <w:jc w:val="both"/>
            </w:pPr>
            <w:r>
              <w:lastRenderedPageBreak/>
              <w:t xml:space="preserve">3. Земельный участок расположен в границах зон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</w:t>
            </w:r>
            <w:hyperlink r:id="rId2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22">
              <w:r>
                <w:rPr>
                  <w:color w:val="0000FF"/>
                </w:rPr>
                <w:t>Закона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706023" w:rsidRDefault="00706023">
            <w:pPr>
              <w:pStyle w:val="ConsPlusNormal"/>
              <w:jc w:val="both"/>
            </w:pPr>
            <w:r>
              <w:t>4. Учесть установленные и нормативные зоны с особыми условиями использования территории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Сроки разработки документации</w:t>
            </w:r>
          </w:p>
          <w:p w:rsidR="00706023" w:rsidRDefault="00706023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>Сбор исходных данных - 2 месяца (60 дней).</w:t>
            </w:r>
          </w:p>
          <w:p w:rsidR="00706023" w:rsidRDefault="00706023">
            <w:pPr>
              <w:pStyle w:val="ConsPlusNormal"/>
              <w:jc w:val="both"/>
            </w:pPr>
            <w:r>
              <w:t>Подготовка материалов по обоснованию проекта планировки территории - 3 месяца (90 дней).</w:t>
            </w:r>
          </w:p>
          <w:p w:rsidR="00706023" w:rsidRDefault="00706023">
            <w:pPr>
              <w:pStyle w:val="ConsPlusNormal"/>
              <w:jc w:val="both"/>
            </w:pPr>
            <w:r>
              <w:t>Подготовка проекта планировки территории - 2 месяца (60 дней).</w:t>
            </w:r>
          </w:p>
          <w:p w:rsidR="00706023" w:rsidRDefault="00706023">
            <w:pPr>
              <w:pStyle w:val="ConsPlusNormal"/>
              <w:jc w:val="both"/>
            </w:pPr>
            <w:r>
              <w:t>Согласование проекта планировки территории с управлением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t xml:space="preserve">- Градостроительный </w:t>
            </w:r>
            <w:hyperlink r:id="rId23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Земельный </w:t>
            </w:r>
            <w:hyperlink r:id="rId24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Федеральный </w:t>
            </w:r>
            <w:hyperlink r:id="rId25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</w:t>
            </w:r>
            <w:hyperlink r:id="rId26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</w:t>
            </w:r>
            <w:hyperlink r:id="rId27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706023" w:rsidRDefault="00706023">
            <w:pPr>
              <w:pStyle w:val="ConsPlusNormal"/>
              <w:jc w:val="both"/>
            </w:pPr>
            <w:r>
              <w:t xml:space="preserve">- </w:t>
            </w:r>
            <w:hyperlink r:id="rId28">
              <w:r>
                <w:rPr>
                  <w:color w:val="0000FF"/>
                </w:rPr>
                <w:t>региональные</w:t>
              </w:r>
            </w:hyperlink>
            <w:r>
              <w:t xml:space="preserve"> и </w:t>
            </w:r>
            <w:hyperlink r:id="rId29">
              <w:r>
                <w:rPr>
                  <w:color w:val="0000FF"/>
                </w:rPr>
                <w:t>местный нормативы</w:t>
              </w:r>
            </w:hyperlink>
            <w:r>
              <w:t xml:space="preserve"> градостроительного проектирования</w:t>
            </w:r>
          </w:p>
        </w:tc>
      </w:tr>
      <w:tr w:rsidR="00706023">
        <w:tc>
          <w:tcPr>
            <w:tcW w:w="585" w:type="dxa"/>
          </w:tcPr>
          <w:p w:rsidR="00706023" w:rsidRDefault="0070602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706023" w:rsidRDefault="00706023">
            <w:pPr>
              <w:pStyle w:val="ConsPlusNormal"/>
            </w:pPr>
            <w:r>
              <w:t>Порядок передачи документации</w:t>
            </w:r>
          </w:p>
          <w:p w:rsidR="00706023" w:rsidRDefault="00706023">
            <w:pPr>
              <w:pStyle w:val="ConsPlusNormal"/>
            </w:pPr>
            <w:r>
              <w:t xml:space="preserve">по планировке </w:t>
            </w:r>
            <w:r>
              <w:lastRenderedPageBreak/>
              <w:t>территории</w:t>
            </w:r>
          </w:p>
        </w:tc>
        <w:tc>
          <w:tcPr>
            <w:tcW w:w="6407" w:type="dxa"/>
            <w:gridSpan w:val="2"/>
          </w:tcPr>
          <w:p w:rsidR="00706023" w:rsidRDefault="00706023">
            <w:pPr>
              <w:pStyle w:val="ConsPlusNormal"/>
              <w:jc w:val="both"/>
            </w:pPr>
            <w:r>
              <w:lastRenderedPageBreak/>
              <w:t xml:space="preserve">Исполнитель передает заказчику проект планировки территории в полном объеме. Заказчик обязан представить проект планировки территории в управление главного архитектора </w:t>
            </w:r>
            <w:r>
              <w:lastRenderedPageBreak/>
              <w:t>городского округа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706023">
        <w:tc>
          <w:tcPr>
            <w:tcW w:w="585" w:type="dxa"/>
            <w:vMerge w:val="restart"/>
          </w:tcPr>
          <w:p w:rsidR="00706023" w:rsidRDefault="0070602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608" w:type="dxa"/>
            <w:vMerge w:val="restart"/>
          </w:tcPr>
          <w:p w:rsidR="00706023" w:rsidRDefault="00706023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098" w:type="dxa"/>
          </w:tcPr>
          <w:p w:rsidR="00706023" w:rsidRDefault="00706023">
            <w:pPr>
              <w:pStyle w:val="ConsPlusNormal"/>
              <w:jc w:val="both"/>
            </w:pPr>
            <w:r>
              <w:t>Обязательные разделы текстовой части</w:t>
            </w:r>
          </w:p>
        </w:tc>
        <w:tc>
          <w:tcPr>
            <w:tcW w:w="4309" w:type="dxa"/>
          </w:tcPr>
          <w:p w:rsidR="00706023" w:rsidRDefault="00706023">
            <w:pPr>
              <w:pStyle w:val="ConsPlusNormal"/>
              <w:jc w:val="both"/>
            </w:pPr>
            <w:r>
              <w:t>Текстовые материалы проекта планировки территории представляются на электронном носителе в формате, совместимом с Microsoft Office Word, на бумажных носителях -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706023">
        <w:tc>
          <w:tcPr>
            <w:tcW w:w="585" w:type="dxa"/>
            <w:vMerge/>
          </w:tcPr>
          <w:p w:rsidR="00706023" w:rsidRDefault="00706023">
            <w:pPr>
              <w:pStyle w:val="ConsPlusNormal"/>
            </w:pPr>
          </w:p>
        </w:tc>
        <w:tc>
          <w:tcPr>
            <w:tcW w:w="2608" w:type="dxa"/>
            <w:vMerge/>
          </w:tcPr>
          <w:p w:rsidR="00706023" w:rsidRDefault="00706023">
            <w:pPr>
              <w:pStyle w:val="ConsPlusNormal"/>
            </w:pPr>
          </w:p>
        </w:tc>
        <w:tc>
          <w:tcPr>
            <w:tcW w:w="2098" w:type="dxa"/>
          </w:tcPr>
          <w:p w:rsidR="00706023" w:rsidRDefault="00706023">
            <w:pPr>
              <w:pStyle w:val="ConsPlusNormal"/>
              <w:jc w:val="both"/>
            </w:pPr>
            <w:r>
              <w:t>Графическая часть (в электронном и печатном виде)</w:t>
            </w:r>
          </w:p>
        </w:tc>
        <w:tc>
          <w:tcPr>
            <w:tcW w:w="4309" w:type="dxa"/>
          </w:tcPr>
          <w:p w:rsidR="00706023" w:rsidRDefault="00706023">
            <w:pPr>
              <w:pStyle w:val="ConsPlusNormal"/>
              <w:jc w:val="both"/>
            </w:pPr>
            <w:proofErr w:type="gramStart"/>
            <w:r>
              <w:t>Графические материалы проекта планировки территории представляются на бумажном и электронном носителях в виде векторных и растровых карт.</w:t>
            </w:r>
            <w:proofErr w:type="gramEnd"/>
          </w:p>
          <w:p w:rsidR="00706023" w:rsidRDefault="00706023">
            <w:pPr>
              <w:pStyle w:val="ConsPlusNormal"/>
              <w:jc w:val="both"/>
            </w:pPr>
            <w:r>
              <w:t>В цифровой (векторной) графике карты с привязкой к городской и местной системам координат (</w:t>
            </w:r>
            <w:proofErr w:type="gramStart"/>
            <w:r>
              <w:t>МСК</w:t>
            </w:r>
            <w:proofErr w:type="gramEnd"/>
            <w:r>
              <w:t xml:space="preserve"> 36), в растровом виде в масштабе оригинала в формате JPEG с разрешением не менее 120 точек на см.</w:t>
            </w:r>
          </w:p>
          <w:p w:rsidR="00706023" w:rsidRDefault="00706023">
            <w:pPr>
              <w:pStyle w:val="ConsPlusNormal"/>
              <w:jc w:val="both"/>
            </w:pPr>
            <w:r>
              <w:t>Демонстрационный альбом (бумажный носитель) в брошюрованном виде на листах формата А3, содержащий проект планировки территории.</w:t>
            </w:r>
          </w:p>
          <w:p w:rsidR="00706023" w:rsidRDefault="00706023">
            <w:pPr>
              <w:pStyle w:val="ConsPlusNormal"/>
              <w:jc w:val="both"/>
            </w:pPr>
            <w:r>
              <w:t>Сводный материал презентации для проведения публичных слушаний на электронном носителе в формате, совместимом с Microsoft Power Point.</w:t>
            </w:r>
          </w:p>
          <w:p w:rsidR="00706023" w:rsidRDefault="00706023">
            <w:pPr>
              <w:pStyle w:val="ConsPlusNormal"/>
              <w:jc w:val="both"/>
            </w:pPr>
            <w:r>
              <w:t>Демонстрационные материалы для организации экспозиции для проведения публичных слушаний по проекту планировки территории на планшетах размером не менее 1 x 1 м</w:t>
            </w:r>
          </w:p>
        </w:tc>
      </w:tr>
      <w:tr w:rsidR="00706023">
        <w:tc>
          <w:tcPr>
            <w:tcW w:w="585" w:type="dxa"/>
            <w:vMerge/>
          </w:tcPr>
          <w:p w:rsidR="00706023" w:rsidRDefault="00706023">
            <w:pPr>
              <w:pStyle w:val="ConsPlusNormal"/>
            </w:pPr>
          </w:p>
        </w:tc>
        <w:tc>
          <w:tcPr>
            <w:tcW w:w="2608" w:type="dxa"/>
            <w:vMerge/>
          </w:tcPr>
          <w:p w:rsidR="00706023" w:rsidRDefault="00706023">
            <w:pPr>
              <w:pStyle w:val="ConsPlusNormal"/>
            </w:pPr>
          </w:p>
        </w:tc>
        <w:tc>
          <w:tcPr>
            <w:tcW w:w="2098" w:type="dxa"/>
          </w:tcPr>
          <w:p w:rsidR="00706023" w:rsidRDefault="00706023">
            <w:pPr>
              <w:pStyle w:val="ConsPlusNormal"/>
              <w:jc w:val="both"/>
            </w:pPr>
            <w:r>
              <w:t>Количество экземпляров</w:t>
            </w:r>
          </w:p>
        </w:tc>
        <w:tc>
          <w:tcPr>
            <w:tcW w:w="4309" w:type="dxa"/>
          </w:tcPr>
          <w:p w:rsidR="00706023" w:rsidRDefault="00706023">
            <w:pPr>
              <w:pStyle w:val="ConsPlusNormal"/>
              <w:jc w:val="both"/>
            </w:pPr>
            <w:r>
              <w:t>4 (четыре)</w:t>
            </w:r>
          </w:p>
        </w:tc>
      </w:tr>
    </w:tbl>
    <w:p w:rsidR="00706023" w:rsidRDefault="00706023">
      <w:pPr>
        <w:pStyle w:val="ConsPlusNormal"/>
        <w:ind w:firstLine="540"/>
        <w:jc w:val="both"/>
      </w:pPr>
    </w:p>
    <w:p w:rsidR="00706023" w:rsidRDefault="00706023">
      <w:pPr>
        <w:pStyle w:val="ConsPlusNormal"/>
        <w:jc w:val="right"/>
      </w:pPr>
      <w:r>
        <w:t>Руководитель управления</w:t>
      </w:r>
    </w:p>
    <w:p w:rsidR="00706023" w:rsidRDefault="00706023">
      <w:pPr>
        <w:pStyle w:val="ConsPlusNormal"/>
        <w:jc w:val="right"/>
      </w:pPr>
      <w:r>
        <w:t>главного архитектора городского округа</w:t>
      </w:r>
    </w:p>
    <w:p w:rsidR="00706023" w:rsidRDefault="00706023">
      <w:pPr>
        <w:pStyle w:val="ConsPlusNormal"/>
        <w:jc w:val="right"/>
      </w:pPr>
      <w:r>
        <w:t>А.В.ШЕВЕЛЕВ</w:t>
      </w:r>
    </w:p>
    <w:p w:rsidR="00706023" w:rsidRDefault="00706023">
      <w:pPr>
        <w:pStyle w:val="ConsPlusNormal"/>
        <w:sectPr w:rsidR="0070602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  <w:outlineLvl w:val="0"/>
      </w:pPr>
      <w:r>
        <w:t>Приложение</w:t>
      </w:r>
    </w:p>
    <w:p w:rsidR="00706023" w:rsidRDefault="00706023">
      <w:pPr>
        <w:pStyle w:val="ConsPlusNormal"/>
        <w:jc w:val="right"/>
      </w:pPr>
      <w:r>
        <w:t>к постановлению</w:t>
      </w:r>
    </w:p>
    <w:p w:rsidR="00706023" w:rsidRDefault="00706023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06023" w:rsidRDefault="00706023">
      <w:pPr>
        <w:pStyle w:val="ConsPlusNormal"/>
        <w:jc w:val="right"/>
      </w:pPr>
      <w:r>
        <w:t>округа город Воронеж</w:t>
      </w:r>
    </w:p>
    <w:p w:rsidR="00706023" w:rsidRDefault="00706023">
      <w:pPr>
        <w:pStyle w:val="ConsPlusNormal"/>
        <w:jc w:val="right"/>
      </w:pPr>
      <w:r>
        <w:t>от 06.06.2016 N 537</w:t>
      </w: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Title"/>
        <w:jc w:val="center"/>
      </w:pPr>
      <w:bookmarkStart w:id="2" w:name="P155"/>
      <w:bookmarkEnd w:id="2"/>
      <w:r>
        <w:t>СХЕМА</w:t>
      </w:r>
    </w:p>
    <w:p w:rsidR="00706023" w:rsidRDefault="00706023">
      <w:pPr>
        <w:pStyle w:val="ConsPlusTitle"/>
        <w:jc w:val="center"/>
      </w:pPr>
      <w:r>
        <w:t>ГРАНИЦ ТЕРРИТОРИИ КВАРТАЛА ПО МОСКОВСКОМУ ПРОСПЕКТУ</w:t>
      </w:r>
    </w:p>
    <w:p w:rsidR="00706023" w:rsidRDefault="00706023">
      <w:pPr>
        <w:pStyle w:val="ConsPlusTitle"/>
        <w:jc w:val="center"/>
      </w:pPr>
      <w:r>
        <w:t>В ГОРОДСКОМ ОКРУГЕ ГОРОД ВОРОНЕЖ</w:t>
      </w: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center"/>
      </w:pPr>
      <w:r>
        <w:rPr>
          <w:noProof/>
          <w:position w:val="-299"/>
        </w:rPr>
        <w:drawing>
          <wp:inline distT="0" distB="0" distL="0" distR="0">
            <wp:extent cx="5539105" cy="39395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105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</w:pPr>
      <w:r>
        <w:t>Руководитель управления</w:t>
      </w:r>
    </w:p>
    <w:p w:rsidR="00706023" w:rsidRDefault="00706023">
      <w:pPr>
        <w:pStyle w:val="ConsPlusNormal"/>
        <w:jc w:val="right"/>
      </w:pPr>
      <w:r>
        <w:t>главного архитектора городского округа</w:t>
      </w:r>
    </w:p>
    <w:p w:rsidR="00706023" w:rsidRDefault="00706023">
      <w:pPr>
        <w:pStyle w:val="ConsPlusNormal"/>
        <w:jc w:val="right"/>
      </w:pPr>
      <w:r>
        <w:t>А.В.ШЕВЕЛЕВ</w:t>
      </w: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jc w:val="right"/>
      </w:pPr>
    </w:p>
    <w:p w:rsidR="00706023" w:rsidRDefault="0070602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22F83" w:rsidRDefault="00822F83">
      <w:bookmarkStart w:id="3" w:name="_GoBack"/>
      <w:bookmarkEnd w:id="3"/>
    </w:p>
    <w:sectPr w:rsidR="00822F8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23"/>
    <w:rsid w:val="00706023"/>
    <w:rsid w:val="0082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6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6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6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6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60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2235" TargetMode="External"/><Relationship Id="rId13" Type="http://schemas.openxmlformats.org/officeDocument/2006/relationships/hyperlink" Target="https://login.consultant.ru/link/?req=doc&amp;base=RLAW181&amp;n=68718&amp;dst=100008" TargetMode="External"/><Relationship Id="rId18" Type="http://schemas.openxmlformats.org/officeDocument/2006/relationships/hyperlink" Target="https://login.consultant.ru/link/?req=doc&amp;base=RLAW181&amp;n=63577&amp;dst=100005" TargetMode="External"/><Relationship Id="rId26" Type="http://schemas.openxmlformats.org/officeDocument/2006/relationships/hyperlink" Target="https://login.consultant.ru/link/?req=doc&amp;base=STR&amp;n=1387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44648" TargetMode="External"/><Relationship Id="rId7" Type="http://schemas.openxmlformats.org/officeDocument/2006/relationships/hyperlink" Target="https://login.consultant.ru/link/?req=doc&amp;base=RLAW181&amp;n=68718" TargetMode="External"/><Relationship Id="rId12" Type="http://schemas.openxmlformats.org/officeDocument/2006/relationships/hyperlink" Target="https://login.consultant.ru/link/?req=doc&amp;base=LAW&amp;n=183231&amp;dst=1216" TargetMode="External"/><Relationship Id="rId17" Type="http://schemas.openxmlformats.org/officeDocument/2006/relationships/hyperlink" Target="https://login.consultant.ru/link/?req=doc&amp;base=LAW&amp;n=183231&amp;dst=1216" TargetMode="External"/><Relationship Id="rId25" Type="http://schemas.openxmlformats.org/officeDocument/2006/relationships/hyperlink" Target="https://login.consultant.ru/link/?req=doc&amp;base=LAW&amp;n=1827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68718" TargetMode="External"/><Relationship Id="rId20" Type="http://schemas.openxmlformats.org/officeDocument/2006/relationships/hyperlink" Target="https://login.consultant.ru/link/?req=doc&amp;base=RLAW181&amp;n=68718" TargetMode="External"/><Relationship Id="rId29" Type="http://schemas.openxmlformats.org/officeDocument/2006/relationships/hyperlink" Target="https://login.consultant.ru/link/?req=doc&amp;base=RLAW181&amp;n=51741&amp;dst=10000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63577&amp;dst=100005" TargetMode="External"/><Relationship Id="rId11" Type="http://schemas.openxmlformats.org/officeDocument/2006/relationships/hyperlink" Target="https://login.consultant.ru/link/?req=doc&amp;base=RLAW181&amp;n=71283&amp;dst=100008" TargetMode="External"/><Relationship Id="rId24" Type="http://schemas.openxmlformats.org/officeDocument/2006/relationships/hyperlink" Target="https://login.consultant.ru/link/?req=doc&amp;base=LAW&amp;n=198285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4762&amp;dst=100037" TargetMode="External"/><Relationship Id="rId23" Type="http://schemas.openxmlformats.org/officeDocument/2006/relationships/hyperlink" Target="https://login.consultant.ru/link/?req=doc&amp;base=LAW&amp;n=183231" TargetMode="External"/><Relationship Id="rId28" Type="http://schemas.openxmlformats.org/officeDocument/2006/relationships/hyperlink" Target="https://login.consultant.ru/link/?req=doc&amp;base=RLAW181&amp;n=70525&amp;dst=100014" TargetMode="External"/><Relationship Id="rId10" Type="http://schemas.openxmlformats.org/officeDocument/2006/relationships/hyperlink" Target="https://login.consultant.ru/link/?req=doc&amp;base=LAW&amp;n=183231&amp;dst=100718" TargetMode="External"/><Relationship Id="rId19" Type="http://schemas.openxmlformats.org/officeDocument/2006/relationships/hyperlink" Target="https://login.consultant.ru/link/?req=doc&amp;base=RLAW181&amp;n=64762&amp;dst=10003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64762&amp;dst=100037" TargetMode="External"/><Relationship Id="rId14" Type="http://schemas.openxmlformats.org/officeDocument/2006/relationships/hyperlink" Target="https://login.consultant.ru/link/?req=doc&amp;base=RLAW181&amp;n=63577&amp;dst=100005" TargetMode="External"/><Relationship Id="rId22" Type="http://schemas.openxmlformats.org/officeDocument/2006/relationships/hyperlink" Target="https://login.consultant.ru/link/?req=doc&amp;base=RLAW181&amp;n=70891" TargetMode="External"/><Relationship Id="rId27" Type="http://schemas.openxmlformats.org/officeDocument/2006/relationships/hyperlink" Target="https://login.consultant.ru/link/?req=doc&amp;base=STR&amp;n=5143" TargetMode="External"/><Relationship Id="rId3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2026-02-24T12:52:00Z</dcterms:created>
  <dcterms:modified xsi:type="dcterms:W3CDTF">2026-02-24T12:53:00Z</dcterms:modified>
</cp:coreProperties>
</file>